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ELKARTEK </w:t>
            </w:r>
            <w:r w:rsidR="004F3593">
              <w:rPr>
                <w:b/>
                <w:sz w:val="18"/>
              </w:rPr>
              <w:t>2017</w:t>
            </w:r>
            <w:r>
              <w:rPr>
                <w:b/>
                <w:sz w:val="18"/>
              </w:rPr>
              <w:t xml:space="preserve"> DIRU-LAGUNTZAREN JUSTIFIKAZIOKO KONTUA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EGIAZTATZEKO ETA BERRIKUSTEKO ZERRENDA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Kontu Auditoreen Erregistro Ofizialaren (ROAC) inskripzio-zenbakia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telefonoa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erabil daiteke. Eskatzen den GUTXIENEKO edukia dakar.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Maiatzaren 17ko EHA/1434/2007 Agindua bete behar du esplizituki auditoreak justifikazioko kontuak berrikusteko, eta agindu horren 3. artikuluan adierazitako prozedurak aplikatu behar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>Egiaztapen-zerrenda hau auditoretza-txostena egin duen auditoreak sinatu behar du, eta item guztiak bete behar dira.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:rsidR="00B654C7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sz w:val="18"/>
        </w:rPr>
        <w:t xml:space="preserve">Diru-laguntzaren araudia, deialdia eta diru-laguntza emateko ebazpena </w:t>
      </w:r>
      <w:r>
        <w:rPr>
          <w:sz w:val="18"/>
          <w:u w:val="single"/>
        </w:rPr>
        <w:t>identifikatzea</w:t>
      </w:r>
      <w:r>
        <w:t>.</w:t>
      </w:r>
      <w:r>
        <w:rPr>
          <w:sz w:val="18"/>
        </w:rPr>
        <w:t xml:space="preserve"> </w:t>
      </w: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Justifikazioko kontuaren berariazko prozedurak</w:t>
      </w:r>
    </w:p>
    <w:p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</w:rPr>
        <w:t xml:space="preserve">Auditoreak justifikazioko kontuan sartutako agirien zerrenda aztertu du eta item hauen edukiekin ados dagoela adierazten du, hala bada: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340D31" w:rsidRPr="004A79D4" w:rsidTr="00340D31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40D31" w:rsidRPr="00980315" w:rsidRDefault="00340D31" w:rsidP="00340D31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Ikuskatutako proiektua mota honetakoa da:</w:t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K1:Lankidetzan egindako oinarrizko ikerketa-proiektuak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K2:Industria potentzial handiko ikerketa-proiektuak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4A79D4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K3: Interes bereziko ekintza osagarriak   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9" w:anchor="NOTA3">
              <w:r>
                <w:rPr>
                  <w:rStyle w:val="Hipervnculo"/>
                  <w:b/>
                  <w:sz w:val="14"/>
                </w:rPr>
                <w:t>Ikusi oharra (1)</w:t>
              </w:r>
            </w:hyperlink>
          </w:p>
        </w:tc>
      </w:tr>
      <w:tr w:rsidR="00980315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980315" w:rsidRPr="004A79D4" w:rsidRDefault="00980315" w:rsidP="00615F9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10" w:anchor="NOTA3">
              <w:r>
                <w:rPr>
                  <w:rStyle w:val="Hipervnculo"/>
                  <w:b/>
                  <w:sz w:val="14"/>
                </w:rPr>
                <w:t>Ikusi oharra (</w:t>
              </w:r>
              <w:r w:rsidR="00615F9C">
                <w:rPr>
                  <w:rStyle w:val="Hipervnculo"/>
                  <w:b/>
                  <w:sz w:val="14"/>
                </w:rPr>
                <w:t>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Honako hau egiaztatu da: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15F9C">
                <w:rPr>
                  <w:rStyle w:val="Hipervnculo"/>
                  <w:b/>
                  <w:sz w:val="14"/>
                </w:rPr>
                <w:t>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615F9C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teknikoak, </w:t>
            </w:r>
            <w:r w:rsidR="006D6E1C">
              <w:rPr>
                <w:sz w:val="16"/>
              </w:rPr>
              <w:t>gauzatutako</w:t>
            </w:r>
            <w:r>
              <w:rPr>
                <w:sz w:val="16"/>
              </w:rPr>
              <w:t xml:space="preserve"> lanen eta lortutako helburuen xehetasunak jasotzen ditu. Memoria teknikoan agertzen diren lehen ekitaldiko lanak, eskaera data ondorengoak dira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15F9C">
                <w:rPr>
                  <w:rStyle w:val="Hipervnculo"/>
                  <w:b/>
                  <w:sz w:val="14"/>
                </w:rPr>
                <w:t>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:rsidR="00980315" w:rsidRPr="004A79D4" w:rsidRDefault="00980315" w:rsidP="00615F9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15F9C">
                <w:rPr>
                  <w:rStyle w:val="Hipervnculo"/>
                  <w:b/>
                  <w:sz w:val="14"/>
                </w:rPr>
                <w:t>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192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444D6B" w:rsidP="00FE01E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LAGUNTZEN GEHIGARRITASUNA EDO EFEKTU SUSTATZAILEA</w:t>
            </w:r>
          </w:p>
          <w:p w:rsidR="00444D6B" w:rsidRPr="00FE01E5" w:rsidRDefault="00444D6B" w:rsidP="00FE01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proiektuaren </w:t>
            </w:r>
            <w:r>
              <w:rPr>
                <w:b/>
                <w:sz w:val="16"/>
              </w:rPr>
              <w:t xml:space="preserve">lehen fasea </w:t>
            </w:r>
            <w:r>
              <w:rPr>
                <w:sz w:val="16"/>
              </w:rPr>
              <w:t xml:space="preserve">laguntza-eskabidea formalki aurkeztu ondoren hasi dela egiaztatu du, hau da, </w:t>
            </w:r>
            <w:r w:rsidRPr="00D60DDA">
              <w:rPr>
                <w:sz w:val="16"/>
              </w:rPr>
              <w:t xml:space="preserve">EZ zaiola proiektuari </w:t>
            </w:r>
            <w:r w:rsidR="00A1656D" w:rsidRPr="00D60DDA">
              <w:rPr>
                <w:sz w:val="16"/>
              </w:rPr>
              <w:t xml:space="preserve">Elkartek 2017 </w:t>
            </w:r>
            <w:proofErr w:type="spellStart"/>
            <w:r w:rsidR="00A1656D" w:rsidRPr="00D60DDA">
              <w:rPr>
                <w:sz w:val="16"/>
              </w:rPr>
              <w:t>ren</w:t>
            </w:r>
            <w:proofErr w:type="spellEnd"/>
            <w:r w:rsidR="00A1656D" w:rsidRPr="00D60DDA">
              <w:rPr>
                <w:sz w:val="16"/>
              </w:rPr>
              <w:t xml:space="preserve"> </w:t>
            </w:r>
            <w:proofErr w:type="spellStart"/>
            <w:r w:rsidR="00A1656D" w:rsidRPr="00D60DDA">
              <w:rPr>
                <w:sz w:val="16"/>
              </w:rPr>
              <w:t>I.fasearen</w:t>
            </w:r>
            <w:proofErr w:type="spellEnd"/>
            <w:r w:rsidR="00A1656D" w:rsidRPr="00D60DDA">
              <w:rPr>
                <w:sz w:val="16"/>
              </w:rPr>
              <w:t xml:space="preserve"> </w:t>
            </w:r>
            <w:r w:rsidRPr="00D60DDA">
              <w:rPr>
                <w:sz w:val="16"/>
              </w:rPr>
              <w:t>eskaera data aurreko gasturik ez lanordurik inputatu</w:t>
            </w:r>
            <w:r w:rsidR="00A1656D">
              <w:rPr>
                <w:sz w:val="16"/>
              </w:rPr>
              <w:t xml:space="preserve">  </w:t>
            </w:r>
          </w:p>
          <w:p w:rsidR="00444D6B" w:rsidRPr="007A224A" w:rsidRDefault="00444D6B" w:rsidP="00444D6B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4" w:anchor="NOTA8">
              <w:r>
                <w:rPr>
                  <w:rStyle w:val="Hipervnculo"/>
                  <w:b/>
                  <w:sz w:val="14"/>
                </w:rPr>
                <w:t>Ikusi oharra (6)</w:t>
              </w:r>
            </w:hyperlink>
          </w:p>
        </w:tc>
      </w:tr>
      <w:tr w:rsidR="00444D6B" w:rsidRPr="004A79D4" w:rsidTr="00444D6B">
        <w:trPr>
          <w:trHeight w:val="26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6D6E1C" w:rsidP="00444D6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AURKEZTUTAKO AURREKONTUAREKIKO INTZIDENTZIA</w:t>
            </w:r>
            <w:r w:rsidR="000E76CD">
              <w:rPr>
                <w:b/>
                <w:sz w:val="16"/>
              </w:rPr>
              <w:t>K:</w:t>
            </w:r>
            <w:r>
              <w:rPr>
                <w:b/>
                <w:sz w:val="16"/>
              </w:rPr>
              <w:t xml:space="preserve"> EKONOMIKO</w:t>
            </w:r>
            <w:r w:rsidR="000E76CD">
              <w:rPr>
                <w:b/>
                <w:sz w:val="16"/>
              </w:rPr>
              <w:t>AK</w:t>
            </w:r>
            <w:r>
              <w:rPr>
                <w:b/>
                <w:sz w:val="16"/>
              </w:rPr>
              <w:t xml:space="preserve"> ETA TEKNIKOAK</w:t>
            </w:r>
            <w:r w:rsidR="000E76CD">
              <w:rPr>
                <w:b/>
                <w:sz w:val="16"/>
              </w:rPr>
              <w:t>.</w:t>
            </w:r>
          </w:p>
          <w:p w:rsidR="00444D6B" w:rsidRPr="006D6E1C" w:rsidRDefault="006D6E1C" w:rsidP="006D6E1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Gauzatutako proiektua</w:t>
            </w:r>
            <w:r w:rsidR="00FD21E9">
              <w:rPr>
                <w:sz w:val="16"/>
              </w:rPr>
              <w:t>n</w:t>
            </w:r>
            <w:r>
              <w:rPr>
                <w:sz w:val="16"/>
              </w:rPr>
              <w:t xml:space="preserve">, </w:t>
            </w:r>
            <w:r w:rsidRPr="006D6E1C">
              <w:rPr>
                <w:b/>
                <w:sz w:val="16"/>
              </w:rPr>
              <w:t>aurkeztutako proiektuaren aldean</w:t>
            </w:r>
            <w:r w:rsidR="00FD21E9">
              <w:rPr>
                <w:sz w:val="16"/>
              </w:rPr>
              <w:t>,</w:t>
            </w:r>
            <w:r w:rsidR="00444D6B">
              <w:rPr>
                <w:sz w:val="16"/>
              </w:rPr>
              <w:t xml:space="preserve"> egoera hauetakoren bat izan da: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parte hartzen duten ikertzaileen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ari ziren ikertzaileen lanen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 xml:space="preserve">Ikertzaileek </w:t>
            </w:r>
            <w:proofErr w:type="spellStart"/>
            <w:r>
              <w:rPr>
                <w:sz w:val="16"/>
              </w:rPr>
              <w:t>aurrikusitako</w:t>
            </w:r>
            <w:proofErr w:type="spellEnd"/>
            <w:r>
              <w:rPr>
                <w:sz w:val="16"/>
              </w:rPr>
              <w:t xml:space="preserve"> orduen igoera edo murrizketa 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Kanpo-zerbitzuen hornitzaileak edo horiek emandako zerbitzuak ordeztu dira.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Erositako materialak edo horien hornitzaileak aldatu dira.</w:t>
            </w:r>
          </w:p>
          <w:p w:rsidR="00444D6B" w:rsidRPr="004A79D4" w:rsidRDefault="00FD21E9" w:rsidP="00FD21E9">
            <w:pPr>
              <w:spacing w:before="0" w:after="0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sz w:val="16"/>
              </w:rPr>
              <w:t>Aurrikusitako</w:t>
            </w:r>
            <w:proofErr w:type="spellEnd"/>
            <w:r>
              <w:rPr>
                <w:sz w:val="16"/>
              </w:rPr>
              <w:t xml:space="preserve"> gastuen murrizketa</w:t>
            </w:r>
            <w:r w:rsidR="00444D6B">
              <w:rPr>
                <w:sz w:val="16"/>
              </w:rPr>
              <w:t>.</w:t>
            </w:r>
          </w:p>
          <w:p w:rsidR="00FD21E9" w:rsidRDefault="00A72556" w:rsidP="005644D9">
            <w:pPr>
              <w:spacing w:before="240" w:line="360" w:lineRule="auto"/>
              <w:ind w:left="425"/>
              <w:rPr>
                <w:sz w:val="16"/>
              </w:rPr>
            </w:pPr>
            <w:hyperlink r:id="rId15" w:anchor="NOTA8">
              <w:r w:rsidR="00FD21E9">
                <w:rPr>
                  <w:rStyle w:val="Hipervnculo"/>
                  <w:b/>
                  <w:sz w:val="14"/>
                </w:rPr>
                <w:t>Ikusi oharra (</w:t>
              </w:r>
              <w:r w:rsidR="00B905E0">
                <w:rPr>
                  <w:rStyle w:val="Hipervnculo"/>
                  <w:b/>
                  <w:sz w:val="14"/>
                </w:rPr>
                <w:t>7</w:t>
              </w:r>
              <w:r w:rsidR="00FD21E9">
                <w:rPr>
                  <w:rStyle w:val="Hipervnculo"/>
                  <w:b/>
                  <w:sz w:val="14"/>
                </w:rPr>
                <w:t>)</w:t>
              </w:r>
            </w:hyperlink>
            <w:r w:rsidR="00FD21E9">
              <w:rPr>
                <w:sz w:val="16"/>
              </w:rPr>
              <w:t xml:space="preserve"> </w:t>
            </w:r>
          </w:p>
          <w:p w:rsidR="005644D9" w:rsidRPr="006D6E1C" w:rsidRDefault="00BC5856" w:rsidP="005644D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</w:t>
            </w:r>
            <w:proofErr w:type="spellStart"/>
            <w:r>
              <w:rPr>
                <w:sz w:val="16"/>
              </w:rPr>
              <w:t>aurrikusitakotik</w:t>
            </w:r>
            <w:proofErr w:type="spellEnd"/>
            <w:r>
              <w:rPr>
                <w:sz w:val="16"/>
              </w:rPr>
              <w:t xml:space="preserve"> eman diren</w:t>
            </w:r>
            <w:r w:rsidR="005644D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desbideraketak</w:t>
            </w:r>
            <w:proofErr w:type="spellEnd"/>
            <w:r>
              <w:rPr>
                <w:sz w:val="16"/>
              </w:rPr>
              <w:t xml:space="preserve"> edo aldaketak</w:t>
            </w:r>
            <w:r w:rsidR="005644D9">
              <w:rPr>
                <w:sz w:val="16"/>
              </w:rPr>
              <w:t>, Teknologiako eta Estrategiako Zuzendariari komunikatu zaizkio proiektua burutu den bitartean:</w:t>
            </w:r>
          </w:p>
          <w:p w:rsidR="005644D9" w:rsidRPr="004A79D4" w:rsidRDefault="005644D9" w:rsidP="005644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6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BC5856">
                <w:rPr>
                  <w:rStyle w:val="Hipervnculo"/>
                  <w:b/>
                  <w:sz w:val="14"/>
                </w:rPr>
                <w:t>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C5856" w:rsidRPr="006D6E1C" w:rsidRDefault="00BC5856" w:rsidP="00BC5856">
            <w:pPr>
              <w:numPr>
                <w:ilvl w:val="0"/>
                <w:numId w:val="9"/>
              </w:numPr>
              <w:spacing w:before="240" w:after="0" w:line="360" w:lineRule="auto"/>
              <w:ind w:left="425" w:hanging="357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</w:t>
            </w:r>
            <w:proofErr w:type="spellStart"/>
            <w:r>
              <w:rPr>
                <w:sz w:val="16"/>
              </w:rPr>
              <w:t>aurrikusitakotik</w:t>
            </w:r>
            <w:proofErr w:type="spellEnd"/>
            <w:r>
              <w:rPr>
                <w:sz w:val="16"/>
              </w:rPr>
              <w:t xml:space="preserve"> eman diren aldaketak, memoria teknikoan laburbiltzen dira, eta </w:t>
            </w:r>
            <w:proofErr w:type="spellStart"/>
            <w:r>
              <w:rPr>
                <w:sz w:val="16"/>
              </w:rPr>
              <w:t>desbideraketa</w:t>
            </w:r>
            <w:proofErr w:type="spellEnd"/>
            <w:r>
              <w:rPr>
                <w:sz w:val="16"/>
              </w:rPr>
              <w:t xml:space="preserve"> ekonomiko eta teknikoen zergatiak arrazoitzen dira. </w:t>
            </w:r>
          </w:p>
          <w:p w:rsidR="00BC5856" w:rsidRPr="004A79D4" w:rsidRDefault="00BC5856" w:rsidP="00BC5856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7" w:anchor="NOTA8">
              <w:r>
                <w:rPr>
                  <w:rStyle w:val="Hipervnculo"/>
                  <w:b/>
                  <w:sz w:val="14"/>
                </w:rPr>
                <w:t>Ikusi oharra (9)</w:t>
              </w:r>
            </w:hyperlink>
          </w:p>
          <w:p w:rsidR="00444D6B" w:rsidRPr="007A224A" w:rsidRDefault="00444D6B" w:rsidP="00BC5856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D60DDA" w:rsidRDefault="00D60DDA" w:rsidP="004175EC">
            <w:pPr>
              <w:spacing w:line="360" w:lineRule="auto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FITXATEGI KONPRIMATUA</w:t>
            </w:r>
            <w:r>
              <w:rPr>
                <w:sz w:val="16"/>
              </w:rPr>
              <w:t xml:space="preserve">. </w:t>
            </w:r>
            <w:r w:rsidR="00980315">
              <w:rPr>
                <w:sz w:val="16"/>
              </w:rPr>
              <w:t>Honako hau egiaztatu da:</w:t>
            </w: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Baditu proiektuari egotzitako gastua osoa (% 100) justifikatzeko frogagiriak, eta </w:t>
            </w:r>
            <w:r>
              <w:rPr>
                <w:b/>
                <w:sz w:val="16"/>
                <w:u w:val="single"/>
              </w:rPr>
              <w:t>auditoreak ontzat emandako</w:t>
            </w:r>
            <w:r>
              <w:rPr>
                <w:sz w:val="16"/>
              </w:rPr>
              <w:t xml:space="preserve"> frogagiriak dira. 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8" w:anchor="NOTA8">
              <w:r w:rsidR="00B905E0">
                <w:rPr>
                  <w:rStyle w:val="Hipervnculo"/>
                  <w:b/>
                  <w:sz w:val="14"/>
                </w:rPr>
                <w:t>Ikusi oharra (10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9" w:anchor="NOTA8">
              <w:r w:rsidR="00B905E0">
                <w:rPr>
                  <w:rStyle w:val="Hipervnculo"/>
                  <w:b/>
                  <w:sz w:val="14"/>
                </w:rPr>
                <w:t>Ikusi oharra (11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Zerrendatutako gastuak diruz lagun daitezkeen gastutzat jotzen dira, diru-laguntza arautzen duen arautegiaren arabera.</w:t>
            </w:r>
          </w:p>
          <w:p w:rsidR="00980315" w:rsidRPr="007A224A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0" w:anchor="NOTA8">
              <w:r>
                <w:rPr>
                  <w:rStyle w:val="Hipervnculo"/>
                  <w:b/>
                  <w:sz w:val="14"/>
                </w:rPr>
                <w:t>Ikusi oharra (1</w:t>
              </w:r>
              <w:r w:rsidR="00B905E0">
                <w:rPr>
                  <w:rStyle w:val="Hipervnculo"/>
                  <w:b/>
                  <w:sz w:val="14"/>
                </w:rPr>
                <w:t>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:rsidR="00980315" w:rsidRPr="004A79D4" w:rsidRDefault="00980315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1" w:anchor="NOTA8">
              <w:r>
                <w:rPr>
                  <w:rStyle w:val="Hipervnculo"/>
                  <w:b/>
                  <w:sz w:val="14"/>
                </w:rPr>
                <w:t xml:space="preserve">Ikusi </w:t>
              </w:r>
              <w:r w:rsidR="00B905E0">
                <w:rPr>
                  <w:rStyle w:val="Hipervnculo"/>
                  <w:b/>
                  <w:sz w:val="14"/>
                </w:rPr>
                <w:t>oharra (13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Eskulanaren gastua: justifikazio-agiriek hau egiaztatzeko balio izan dute:</w:t>
            </w: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Ikertzaileak erakunde onuradunaren plantillakoak direla eta ikerketa EAEn egin dutela.</w:t>
            </w:r>
          </w:p>
          <w:p w:rsidR="00980315" w:rsidRPr="004268EA" w:rsidRDefault="00980315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2" w:anchor="NOTA8">
              <w:r>
                <w:rPr>
                  <w:rStyle w:val="Hipervnculo"/>
                  <w:b/>
                  <w:sz w:val="14"/>
                </w:rPr>
                <w:t>Ikusi oharra (1</w:t>
              </w:r>
              <w:r w:rsidR="00426787">
                <w:rPr>
                  <w:rStyle w:val="Hipervnculo"/>
                  <w:b/>
                  <w:sz w:val="14"/>
                </w:rPr>
                <w:t>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Zuzeneko kostua 10T-etako urteko soldata gordinaren arabera kalkulatu dela.</w:t>
            </w:r>
          </w:p>
          <w:p w:rsidR="00980315" w:rsidRPr="004268EA" w:rsidRDefault="00980315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3" w:anchor="NOTA8">
              <w:r>
                <w:rPr>
                  <w:rStyle w:val="Hipervnculo"/>
                  <w:b/>
                  <w:sz w:val="14"/>
                </w:rPr>
                <w:t>Ikusi oharra (1</w:t>
              </w:r>
              <w:r w:rsidR="00426787">
                <w:rPr>
                  <w:rStyle w:val="Hipervnculo"/>
                  <w:b/>
                  <w:sz w:val="14"/>
                </w:rPr>
                <w:t>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Zeharkako kostua jarraibideetan onartutako kontabilitate-kontuen arabera kalkulatu dela. Erakundearen Batura eta Saldoen Balantzean daude kontabilizatuta.</w:t>
            </w:r>
          </w:p>
          <w:p w:rsidR="00980315" w:rsidRPr="004268EA" w:rsidRDefault="00980315" w:rsidP="00206C9A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4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16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Egotzitako orduko kostua ZTBESko agentearen benetako gastua dela.</w:t>
            </w:r>
          </w:p>
          <w:p w:rsidR="004268EA" w:rsidRPr="004268EA" w:rsidRDefault="004268EA" w:rsidP="004268EA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5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17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Pr="004268EA" w:rsidRDefault="00980315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6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18</w:t>
              </w:r>
            </w:hyperlink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zeharkako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Pr="004268EA" w:rsidRDefault="00980315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7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19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:rsidR="00980315" w:rsidRPr="004268EA" w:rsidRDefault="00980315" w:rsidP="00B2795D">
            <w:pPr>
              <w:pStyle w:val="Prrafodelista"/>
              <w:spacing w:line="300" w:lineRule="auto"/>
              <w:rPr>
                <w:rStyle w:val="Hipervnculo"/>
                <w:b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</w:r>
            <w:r w:rsidR="00A7255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8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dela ikerketarako ordurik egotzi aldi baterako bajak, eszedentziak, oporrak, atzerriko egonaldiak izan diren aldietan.</w:t>
            </w:r>
          </w:p>
          <w:p w:rsidR="00980315" w:rsidRPr="00B2795D" w:rsidRDefault="00980315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9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0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Erakundea antolatuta dagoen moduan, garbi desberdintzen dira egiturako langileak eta haiekin lotutako gastuak.</w:t>
            </w:r>
          </w:p>
          <w:p w:rsidR="00980315" w:rsidRPr="000E6784" w:rsidRDefault="000E6784" w:rsidP="00426787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Amortizazioa</w:t>
            </w:r>
          </w:p>
          <w:p w:rsidR="00980315" w:rsidRPr="004268EA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Proiektuan erabilitako ekipamenduak erosteko ez da diru-laguntzarik jaso.</w:t>
            </w:r>
          </w:p>
          <w:p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vnculo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2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4A79D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Ez dago gorabeherarik proiektuari egotzitako amortizazio-gastuaren zenbatekoaren kalkuluan.</w:t>
            </w:r>
          </w:p>
          <w:p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3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4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426787">
                <w:rPr>
                  <w:rStyle w:val="Hipervnculo"/>
                  <w:b/>
                  <w:sz w:val="14"/>
                </w:rPr>
                <w:t>26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0002FD" w:rsidRPr="004A79D4" w:rsidTr="000002FD">
        <w:trPr>
          <w:trHeight w:val="202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2FD" w:rsidRPr="000002FD" w:rsidRDefault="000002FD" w:rsidP="000002F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</w:rPr>
            </w:pPr>
            <w:r w:rsidRPr="000002FD">
              <w:rPr>
                <w:sz w:val="16"/>
              </w:rPr>
              <w:t>Auditoreak proiektuarekin erlazionatutako gastuak bereizi ahal izan ditu erakunde onuradunaren kontabilitate-sisteman.</w:t>
            </w:r>
          </w:p>
          <w:p w:rsidR="000002FD" w:rsidRDefault="000002FD" w:rsidP="000002FD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5" w:anchor="NOTA8">
              <w:r>
                <w:rPr>
                  <w:rStyle w:val="Hipervnculo"/>
                  <w:b/>
                  <w:sz w:val="14"/>
                </w:rPr>
                <w:t>Ikusi oharra (27)</w:t>
              </w:r>
            </w:hyperlink>
          </w:p>
          <w:p w:rsidR="000002FD" w:rsidRPr="000002FD" w:rsidRDefault="000002FD" w:rsidP="000002F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</w:rPr>
            </w:pPr>
            <w:r w:rsidRPr="000002FD">
              <w:rPr>
                <w:sz w:val="16"/>
              </w:rPr>
              <w:t xml:space="preserve">Proiektuarekin erlazionatutako gastuen kontabilitateko erreferentzia ondokoa da: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788"/>
            </w:tblGrid>
            <w:tr w:rsidR="000002FD" w:rsidTr="000002FD">
              <w:tc>
                <w:tcPr>
                  <w:tcW w:w="6788" w:type="dxa"/>
                </w:tcPr>
                <w:p w:rsidR="000002FD" w:rsidRPr="000002FD" w:rsidRDefault="000002FD" w:rsidP="000002FD">
                  <w:pPr>
                    <w:spacing w:before="0" w:after="0" w:line="360" w:lineRule="auto"/>
                    <w:ind w:right="878"/>
                    <w:rPr>
                      <w:b/>
                      <w:sz w:val="16"/>
                    </w:rPr>
                  </w:pPr>
                  <w:proofErr w:type="spellStart"/>
                  <w:r w:rsidRPr="000002FD">
                    <w:rPr>
                      <w:b/>
                      <w:sz w:val="16"/>
                    </w:rPr>
                    <w:t>zkia</w:t>
                  </w:r>
                  <w:proofErr w:type="spellEnd"/>
                  <w:r w:rsidRPr="000002FD">
                    <w:rPr>
                      <w:b/>
                      <w:sz w:val="16"/>
                    </w:rPr>
                    <w:t>.</w:t>
                  </w:r>
                </w:p>
              </w:tc>
            </w:tr>
          </w:tbl>
          <w:p w:rsidR="000002FD" w:rsidRPr="000002FD" w:rsidRDefault="000002FD" w:rsidP="000002FD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u w:val="single"/>
              </w:rPr>
            </w:pPr>
          </w:p>
        </w:tc>
      </w:tr>
      <w:tr w:rsidR="00980315" w:rsidRPr="004A79D4" w:rsidTr="00B2795D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gauzatze-epean edo justifikazioan sartuta daude banku-ordainketen agirien datak.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B2795D" w:rsidRDefault="0098031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980315" w:rsidRPr="00B2795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6" w:anchor="NOTA3">
              <w:r>
                <w:rPr>
                  <w:rStyle w:val="Hipervnculo"/>
                  <w:b/>
                  <w:sz w:val="14"/>
                </w:rPr>
                <w:t>Ikusi oharra (2</w:t>
              </w:r>
              <w:r w:rsidR="00781560">
                <w:rPr>
                  <w:rStyle w:val="Hipervnculo"/>
                  <w:b/>
                  <w:sz w:val="14"/>
                </w:rPr>
                <w:t>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i/>
                <w:sz w:val="14"/>
                <w:szCs w:val="14"/>
              </w:rPr>
            </w:r>
            <w:r w:rsidR="00A72556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i/>
                <w:sz w:val="14"/>
                <w:szCs w:val="14"/>
              </w:rPr>
            </w:r>
            <w:r w:rsidR="00A72556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:rsidR="00980315" w:rsidRPr="00B2795D" w:rsidRDefault="00980315" w:rsidP="00781560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i/>
                <w:sz w:val="14"/>
                <w:szCs w:val="14"/>
              </w:rPr>
            </w:r>
            <w:r w:rsidR="00A72556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r:id="rId37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29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6341D3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Fakturak haien datei dagokien eta proiektuaren gauzatzeari dagokion ekitaldian kontabilizatuta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8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0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Default="00980315" w:rsidP="007906DD">
            <w:pPr>
              <w:spacing w:line="36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Auditoreak fakturen kontabilitateko idazpenak ikusi ditu, eta egiaztatu du </w:t>
            </w:r>
            <w:r>
              <w:rPr>
                <w:b/>
                <w:sz w:val="16"/>
              </w:rPr>
              <w:t>ez dela ibilgetu gisa kontabilizatutako fakturarik egotzi.</w:t>
            </w:r>
          </w:p>
          <w:p w:rsidR="004058D1" w:rsidRDefault="004058D1" w:rsidP="007906DD">
            <w:pPr>
              <w:spacing w:line="360" w:lineRule="auto"/>
              <w:rPr>
                <w:b/>
                <w:sz w:val="16"/>
              </w:rPr>
            </w:pPr>
            <w:bookmarkStart w:id="0" w:name="_GoBack"/>
            <w:bookmarkEnd w:id="0"/>
          </w:p>
          <w:p w:rsidR="00A72556" w:rsidRPr="0001454F" w:rsidRDefault="00A72556" w:rsidP="00A7255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detektatzen </w:t>
            </w:r>
            <w:r w:rsidRPr="00A72556">
              <w:rPr>
                <w:sz w:val="16"/>
              </w:rPr>
              <w:t>badu</w:t>
            </w:r>
            <w:r>
              <w:rPr>
                <w:sz w:val="16"/>
                <w:szCs w:val="16"/>
              </w:rPr>
              <w:t xml:space="preserve"> ibilgetu gisa kontabilizatutako fakturaren bat, faktura horren zk. eta zein kontutan kontabilizatu den adierazi behar du: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A72556" w:rsidRPr="00440DBF" w:rsidTr="00CB6676">
              <w:tc>
                <w:tcPr>
                  <w:tcW w:w="5806" w:type="dxa"/>
                </w:tcPr>
                <w:p w:rsidR="00A72556" w:rsidRPr="00440DBF" w:rsidRDefault="00A72556" w:rsidP="00CB6676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kontu-zk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.: </w:t>
                  </w:r>
                </w:p>
              </w:tc>
            </w:tr>
          </w:tbl>
          <w:p w:rsidR="004058D1" w:rsidRPr="004A79D4" w:rsidRDefault="004058D1" w:rsidP="007906DD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9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GASTUAK BI ALDIZ EGOTZI</w:t>
            </w:r>
            <w:r>
              <w:rPr>
                <w:sz w:val="16"/>
              </w:rPr>
              <w:t>: Auditoreak honako hau egiaztatu du: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>Proiektuari zuzenean egotzitako gastu edo faktura bakar bat ere ez dagoela sartuta zeharkako kostuaren kalkuluan.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0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629 eta 64 kontuetan egiturako langileekin lotutako gastuak ez direla proiektuari zuzenean egotzi. 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1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81560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 xml:space="preserve">Proiektuari egotzitako gastu bakar batek ere ez du laguntza-eskabidea aurkeztu aurreko datarik.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2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Gastu-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3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781560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4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781560">
                <w:rPr>
                  <w:rStyle w:val="Hipervnculo"/>
                  <w:b/>
                  <w:sz w:val="14"/>
                </w:rPr>
                <w:t>36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onuradun diren erakundeetako bakar bat ere ez du, aldi berean, proiektu berean parte hartzen ari den beste enpresa batek azpikontrataturik.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0E6784" w:rsidRDefault="00980315" w:rsidP="00755776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5" w:anchor="NOTA10">
              <w:r w:rsidR="00781560">
                <w:rPr>
                  <w:rStyle w:val="Hipervnculo"/>
                  <w:b/>
                  <w:sz w:val="14"/>
                </w:rPr>
                <w:t>Ikusi oharra (37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781560" w:rsidRPr="004A79D4" w:rsidTr="00781560">
        <w:trPr>
          <w:trHeight w:val="21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81560" w:rsidRPr="00755776" w:rsidRDefault="00781560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Egiaztatu da eragile </w:t>
            </w:r>
            <w:proofErr w:type="spellStart"/>
            <w:r>
              <w:rPr>
                <w:sz w:val="16"/>
              </w:rPr>
              <w:t>zientifiko-teknologikoak</w:t>
            </w:r>
            <w:proofErr w:type="spellEnd"/>
            <w:r>
              <w:rPr>
                <w:sz w:val="16"/>
              </w:rPr>
              <w:t>:</w:t>
            </w:r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Kontabilitatean bereiztu egiten dituela bera jarduera ekonomikoa eta ekonomikoa ez dena, gastuetan zein sarreretan bereiztu ere.</w:t>
            </w:r>
          </w:p>
          <w:p w:rsidR="00781560" w:rsidRDefault="00781560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6" w:anchor="NOTA8">
              <w:r>
                <w:rPr>
                  <w:rStyle w:val="Hipervnculo"/>
                  <w:b/>
                  <w:sz w:val="14"/>
                </w:rPr>
                <w:t>Ikusi oharra (38)</w:t>
              </w:r>
            </w:hyperlink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>
              <w:rPr>
                <w:sz w:val="16"/>
              </w:rPr>
              <w:t>Merkatu-baldintza normaletan egiten du bere jarduera ekonomikoa. (Erkidego-esparruaren 2.2.1. paragrafoa (EBAO, C 198, 2014/06/27koa))</w:t>
            </w:r>
          </w:p>
          <w:p w:rsidR="00781560" w:rsidRDefault="00781560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7" w:anchor="NOTA8">
              <w:r>
                <w:rPr>
                  <w:rStyle w:val="Hipervnculo"/>
                  <w:b/>
                  <w:sz w:val="14"/>
                </w:rPr>
                <w:t>Ikusi oharra (39)</w:t>
              </w:r>
            </w:hyperlink>
          </w:p>
          <w:p w:rsidR="00781560" w:rsidRPr="0065363D" w:rsidRDefault="00781560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 prozedura batzuk. Auditoreak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623423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sz w:val="14"/>
                <w:szCs w:val="14"/>
              </w:rPr>
            </w:r>
            <w:r w:rsidR="00A72556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8" w:anchor="NOTA10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Erakunde onuradunak adierazi du beste diru-laguntza batzuk jaso dituela proiekturako.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623423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9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05815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auditoreak egiaztatu du ikuskatutako CDaren edukiaren 12. puntuan eskatutako justifikazio-agiriak erantsi dituela. </w:t>
            </w:r>
            <w:r>
              <w:rPr>
                <w:rFonts w:ascii="Arial" w:eastAsiaTheme="minorHAnsi" w:hAnsi="Arial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623423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72556">
              <w:rPr>
                <w:rFonts w:cs="Arial"/>
                <w:b/>
                <w:sz w:val="14"/>
                <w:szCs w:val="14"/>
              </w:rPr>
            </w:r>
            <w:r w:rsidR="00A7255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50" w:anchor="NOTA8">
              <w:r>
                <w:rPr>
                  <w:rStyle w:val="Hipervnculo"/>
                  <w:b/>
                  <w:sz w:val="14"/>
                </w:rPr>
                <w:t>Ikusi oharra (</w:t>
              </w:r>
              <w:r w:rsidR="00623423">
                <w:rPr>
                  <w:rStyle w:val="Hipervnculo"/>
                  <w:b/>
                  <w:sz w:val="14"/>
                </w:rPr>
                <w:t>45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</w:tbl>
    <w:p w:rsidR="008C6400" w:rsidRDefault="008C6400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0C23A4" w:rsidRDefault="000C23A4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3E2C7A" w:rsidRDefault="003E2C7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OHARRAK: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</w:rPr>
        <w:t>Egin beharreko oharrak egin, "Ikusi oharrak" adierazlea markatu duzun itemem egiaztapena osatuta gera dadin.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B87212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5"/>
          </w:p>
        </w:tc>
      </w:tr>
      <w:tr w:rsidR="006728A0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(30)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Oharra (31)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(32)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(34)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(36)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(37)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(40)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(41)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(42)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(44)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23423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Default="00623423" w:rsidP="00AF4AFC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(45)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Pr="004A79D4" w:rsidRDefault="00623423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:rsidR="00A7239A" w:rsidRDefault="00A7239A" w:rsidP="000E0C79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</w:rPr>
        <w:t xml:space="preserve">Aurreko azterketa oinarri hartuta, auditoreak erabaki du hau dela </w:t>
      </w:r>
      <w:r w:rsidR="004E3574">
        <w:rPr>
          <w:b/>
          <w:sz w:val="16"/>
        </w:rPr>
        <w:t>2017/2018</w:t>
      </w:r>
      <w:r>
        <w:rPr>
          <w:b/>
          <w:sz w:val="16"/>
        </w:rPr>
        <w:t>ko deialdian</w:t>
      </w:r>
      <w:r w:rsidR="00757993">
        <w:rPr>
          <w:b/>
          <w:sz w:val="16"/>
        </w:rPr>
        <w:t xml:space="preserve"> (</w:t>
      </w:r>
      <w:r w:rsidR="000C23A4">
        <w:rPr>
          <w:b/>
          <w:sz w:val="16"/>
        </w:rPr>
        <w:t>kendu ondo justifikatzen ez diren zenbatekoak</w:t>
      </w:r>
      <w:r w:rsidR="00757993">
        <w:rPr>
          <w:b/>
          <w:sz w:val="16"/>
        </w:rPr>
        <w:t>)</w:t>
      </w:r>
      <w:r>
        <w:rPr>
          <w:b/>
          <w:sz w:val="16"/>
        </w:rPr>
        <w:t xml:space="preserve"> </w:t>
      </w:r>
      <w:r>
        <w:rPr>
          <w:sz w:val="16"/>
        </w:rPr>
        <w:t>onart</w:t>
      </w:r>
      <w:r w:rsidR="000C23A4">
        <w:rPr>
          <w:sz w:val="16"/>
        </w:rPr>
        <w:t xml:space="preserve">utako aurrekontu burutua, gastu </w:t>
      </w:r>
      <w:r w:rsidR="009D7F46">
        <w:rPr>
          <w:sz w:val="16"/>
        </w:rPr>
        <w:t>partida</w:t>
      </w:r>
      <w:r>
        <w:rPr>
          <w:sz w:val="16"/>
        </w:rPr>
        <w:t xml:space="preserve"> bakoitzeko:</w:t>
      </w:r>
    </w:p>
    <w:p w:rsidR="006728A0" w:rsidRPr="000E0C79" w:rsidRDefault="006728A0" w:rsidP="000E0C79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4"/>
        <w:gridCol w:w="1474"/>
        <w:gridCol w:w="1474"/>
        <w:gridCol w:w="1474"/>
        <w:gridCol w:w="1475"/>
      </w:tblGrid>
      <w:tr w:rsidR="000E0C79" w:rsidRPr="000E0C79" w:rsidTr="000E0C79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BURUTUTAKO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BURUTUTAKO AURREKONTU ONARTUA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BEREKIN DAKARTZAN OHARRAK</w:t>
            </w:r>
          </w:p>
        </w:tc>
      </w:tr>
      <w:tr w:rsidR="00805815" w:rsidRPr="000E0C79" w:rsidTr="005644D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80581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Langile-gastuak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05815" w:rsidRPr="000E0C79" w:rsidTr="005644D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15" w:rsidRPr="000E0C79" w:rsidRDefault="00805815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7239A" w:rsidRPr="000E0C79" w:rsidRDefault="00A7239A" w:rsidP="00A7239A">
      <w:pPr>
        <w:spacing w:before="80"/>
        <w:rPr>
          <w:rFonts w:cs="Arial"/>
          <w:sz w:val="16"/>
          <w:szCs w:val="16"/>
        </w:rPr>
      </w:pPr>
      <w:r>
        <w:rPr>
          <w:b/>
          <w:sz w:val="16"/>
        </w:rPr>
        <w:t xml:space="preserve">(*) </w:t>
      </w:r>
      <w:r>
        <w:t>Diru-laguntza emateko Ebazpenaren arabera.</w:t>
      </w: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ROACen duen inskripzio-zenbakia: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="003678FF" w:rsidRPr="000E0C79" w:rsidSect="004A79D4">
      <w:headerReference w:type="default" r:id="rId51"/>
      <w:footerReference w:type="default" r:id="rId52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D9" w:rsidRDefault="005644D9" w:rsidP="005338B5">
      <w:pPr>
        <w:spacing w:before="0" w:after="0"/>
      </w:pPr>
      <w:r>
        <w:separator/>
      </w:r>
    </w:p>
  </w:endnote>
  <w:endnote w:type="continuationSeparator" w:id="0">
    <w:p w:rsidR="005644D9" w:rsidRDefault="005644D9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5644D9" w:rsidRPr="00B2795D" w:rsidRDefault="005644D9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ELKARTEK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A72556">
          <w:rPr>
            <w:noProof/>
            <w:sz w:val="12"/>
            <w:szCs w:val="12"/>
          </w:rPr>
          <w:t>8</w:t>
        </w:r>
        <w:r w:rsidRPr="00B2795D">
          <w:rPr>
            <w:sz w:val="12"/>
            <w:szCs w:val="12"/>
          </w:rPr>
          <w:fldChar w:fldCharType="end"/>
        </w:r>
      </w:p>
    </w:sdtContent>
  </w:sdt>
  <w:p w:rsidR="005644D9" w:rsidRPr="00B2795D" w:rsidRDefault="005644D9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D9" w:rsidRDefault="005644D9" w:rsidP="005338B5">
      <w:pPr>
        <w:spacing w:before="0" w:after="0"/>
      </w:pPr>
      <w:r>
        <w:separator/>
      </w:r>
    </w:p>
  </w:footnote>
  <w:footnote w:type="continuationSeparator" w:id="0">
    <w:p w:rsidR="005644D9" w:rsidRDefault="005644D9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D9" w:rsidRDefault="005644D9" w:rsidP="005E0B8E">
    <w:pPr>
      <w:pStyle w:val="Encabezado"/>
      <w:jc w:val="center"/>
    </w:pP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4D9" w:rsidRPr="005338B5" w:rsidRDefault="005644D9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DESARROLLO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Viceconsejería de Tecnología, Innovación y Competitividad</w:t>
                          </w:r>
                        </w:p>
                        <w:p w:rsidR="005644D9" w:rsidRPr="00211FEF" w:rsidRDefault="005644D9" w:rsidP="004A79D4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644D9" w:rsidRPr="00211FEF" w:rsidRDefault="005644D9" w:rsidP="004A79D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uuQ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" filled="f" stroked="f">
              <v:textbox>
                <w:txbxContent>
                  <w:p w:rsidR="005644D9" w:rsidRPr="005338B5" w:rsidRDefault="005644D9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DEPARTAMENTO DE DESARROLLO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Viceconsejería de Tecnología, Innovación y Competitividad</w:t>
                    </w:r>
                  </w:p>
                  <w:p w:rsidR="005644D9" w:rsidRPr="00211FEF" w:rsidRDefault="005644D9" w:rsidP="004A79D4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5644D9" w:rsidRPr="00211FEF" w:rsidRDefault="005644D9" w:rsidP="004A79D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4D9" w:rsidRPr="005338B5" w:rsidRDefault="005644D9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:rsidR="005644D9" w:rsidRPr="00211FEF" w:rsidRDefault="005644D9" w:rsidP="005338B5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644D9" w:rsidRPr="00211FEF" w:rsidRDefault="005644D9" w:rsidP="005338B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muQ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" filled="f" stroked="f">
              <v:textbox>
                <w:txbxContent>
                  <w:p w:rsidR="005644D9" w:rsidRPr="005338B5" w:rsidRDefault="005644D9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:rsidR="005644D9" w:rsidRPr="00211FEF" w:rsidRDefault="005644D9" w:rsidP="005338B5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5644D9" w:rsidRPr="00211FEF" w:rsidRDefault="005644D9" w:rsidP="005338B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24.75pt" o:ole="" fillcolor="window">
          <v:imagedata r:id="rId1" o:title=""/>
        </v:shape>
        <o:OLEObject Type="Embed" ProgID="MSPhotoEd.3" ShapeID="_x0000_i1025" DrawAspect="Content" ObjectID="_15782286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02FD"/>
    <w:rsid w:val="00006E82"/>
    <w:rsid w:val="000C23A4"/>
    <w:rsid w:val="000E0C79"/>
    <w:rsid w:val="000E6784"/>
    <w:rsid w:val="000E76CD"/>
    <w:rsid w:val="000F12F7"/>
    <w:rsid w:val="000F13BD"/>
    <w:rsid w:val="0010060D"/>
    <w:rsid w:val="00101A15"/>
    <w:rsid w:val="00103F64"/>
    <w:rsid w:val="0011549B"/>
    <w:rsid w:val="0015433D"/>
    <w:rsid w:val="00187B6E"/>
    <w:rsid w:val="001A4B41"/>
    <w:rsid w:val="001B48B7"/>
    <w:rsid w:val="001C044E"/>
    <w:rsid w:val="001D2F67"/>
    <w:rsid w:val="00206C9A"/>
    <w:rsid w:val="00266FFB"/>
    <w:rsid w:val="00280D41"/>
    <w:rsid w:val="002C13A6"/>
    <w:rsid w:val="002D3256"/>
    <w:rsid w:val="00327F1E"/>
    <w:rsid w:val="00340D31"/>
    <w:rsid w:val="003678FF"/>
    <w:rsid w:val="003D2C9A"/>
    <w:rsid w:val="003D3F76"/>
    <w:rsid w:val="003E2C7A"/>
    <w:rsid w:val="004058D1"/>
    <w:rsid w:val="00406AB5"/>
    <w:rsid w:val="004175EC"/>
    <w:rsid w:val="00426787"/>
    <w:rsid w:val="004268EA"/>
    <w:rsid w:val="00444D6B"/>
    <w:rsid w:val="0048787C"/>
    <w:rsid w:val="004A79D4"/>
    <w:rsid w:val="004C36BD"/>
    <w:rsid w:val="004E3574"/>
    <w:rsid w:val="004E4070"/>
    <w:rsid w:val="004F3593"/>
    <w:rsid w:val="004F665E"/>
    <w:rsid w:val="0051359F"/>
    <w:rsid w:val="00526178"/>
    <w:rsid w:val="005338B5"/>
    <w:rsid w:val="00546DE6"/>
    <w:rsid w:val="005644D9"/>
    <w:rsid w:val="00566D53"/>
    <w:rsid w:val="00575A9F"/>
    <w:rsid w:val="00597775"/>
    <w:rsid w:val="005A64DB"/>
    <w:rsid w:val="005B6A46"/>
    <w:rsid w:val="005C5A4B"/>
    <w:rsid w:val="005E0B8E"/>
    <w:rsid w:val="005F5DDE"/>
    <w:rsid w:val="00615F9C"/>
    <w:rsid w:val="00623423"/>
    <w:rsid w:val="00630F55"/>
    <w:rsid w:val="006341D3"/>
    <w:rsid w:val="0065363D"/>
    <w:rsid w:val="006638ED"/>
    <w:rsid w:val="006728A0"/>
    <w:rsid w:val="00684280"/>
    <w:rsid w:val="006B37F3"/>
    <w:rsid w:val="006D6E1C"/>
    <w:rsid w:val="006E0069"/>
    <w:rsid w:val="007305A3"/>
    <w:rsid w:val="00755776"/>
    <w:rsid w:val="007574C9"/>
    <w:rsid w:val="00757993"/>
    <w:rsid w:val="00760644"/>
    <w:rsid w:val="00781560"/>
    <w:rsid w:val="007906DD"/>
    <w:rsid w:val="007A224A"/>
    <w:rsid w:val="007F47EE"/>
    <w:rsid w:val="00805815"/>
    <w:rsid w:val="00807F54"/>
    <w:rsid w:val="00851AB1"/>
    <w:rsid w:val="008A0C37"/>
    <w:rsid w:val="008C6400"/>
    <w:rsid w:val="00952718"/>
    <w:rsid w:val="00980315"/>
    <w:rsid w:val="0098167B"/>
    <w:rsid w:val="009C7EED"/>
    <w:rsid w:val="009D7F46"/>
    <w:rsid w:val="00A0748C"/>
    <w:rsid w:val="00A1656D"/>
    <w:rsid w:val="00A27970"/>
    <w:rsid w:val="00A507B4"/>
    <w:rsid w:val="00A6451D"/>
    <w:rsid w:val="00A7239A"/>
    <w:rsid w:val="00A72556"/>
    <w:rsid w:val="00AF4AFC"/>
    <w:rsid w:val="00B2795D"/>
    <w:rsid w:val="00B654C7"/>
    <w:rsid w:val="00B87212"/>
    <w:rsid w:val="00B905E0"/>
    <w:rsid w:val="00BA094D"/>
    <w:rsid w:val="00BC21A8"/>
    <w:rsid w:val="00BC5856"/>
    <w:rsid w:val="00BD5833"/>
    <w:rsid w:val="00BF4F18"/>
    <w:rsid w:val="00C163B0"/>
    <w:rsid w:val="00C77199"/>
    <w:rsid w:val="00CA6027"/>
    <w:rsid w:val="00D0249B"/>
    <w:rsid w:val="00D60DDA"/>
    <w:rsid w:val="00D80159"/>
    <w:rsid w:val="00E5310D"/>
    <w:rsid w:val="00E72527"/>
    <w:rsid w:val="00EB78E4"/>
    <w:rsid w:val="00ED0E47"/>
    <w:rsid w:val="00EF5F1C"/>
    <w:rsid w:val="00F31A06"/>
    <w:rsid w:val="00F43E13"/>
    <w:rsid w:val="00F91374"/>
    <w:rsid w:val="00FD21E9"/>
    <w:rsid w:val="00FD7C3C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semiHidden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A725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semiHidden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A725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file:///D:\DATOS\agandari\Desktop\Anexo%20Plantillas%20Cuenta%20Justificativa%2021_12_2015_v4.docx" TargetMode="External"/><Relationship Id="rId50" Type="http://schemas.openxmlformats.org/officeDocument/2006/relationships/hyperlink" Target="file:///D:\DATOS\agandari\Desktop\Anexo%20Plantillas%20Cuenta%20Justificativa%2021_12_2015_v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yperlink" Target="file:///D:\DATOS\agandari\Desktop\Anexo%20Plantillas%20Cuenta%20Justificativa%2021_12_2015_v4.docx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7041-7A87-41E4-96E5-19FF49DA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3011</Words>
  <Characters>16563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28</cp:revision>
  <cp:lastPrinted>2016-02-16T09:20:00Z</cp:lastPrinted>
  <dcterms:created xsi:type="dcterms:W3CDTF">2016-02-12T12:21:00Z</dcterms:created>
  <dcterms:modified xsi:type="dcterms:W3CDTF">2018-01-23T15:05:00Z</dcterms:modified>
</cp:coreProperties>
</file>